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5"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2"/>
        <w:gridCol w:w="2566"/>
        <w:gridCol w:w="2888"/>
        <w:gridCol w:w="144"/>
        <w:gridCol w:w="4274"/>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EF25EE"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715366">
              <w:rPr>
                <w:rFonts w:ascii="Times New Roman" w:eastAsia="Times New Roman" w:hAnsi="Times New Roman" w:cs="Times New Roman"/>
                <w:lang w:eastAsia="lv-LV"/>
              </w:rPr>
              <w:t>ieraksta, norādot mācību vietu un laiku</w:t>
            </w:r>
            <w:r w:rsidRPr="001021F3">
              <w:rPr>
                <w:rFonts w:ascii="Times New Roman" w:eastAsia="Times New Roman" w:hAnsi="Times New Roman" w:cs="Times New Roman"/>
                <w:lang w:eastAsia="lv-LV"/>
              </w:rPr>
              <w:t>)</w:t>
            </w:r>
          </w:p>
          <w:p w:rsidR="006E1CE6" w:rsidRPr="0037374D" w:rsidRDefault="006E1CE6" w:rsidP="006E1CE6">
            <w:pPr>
              <w:spacing w:after="0" w:line="240" w:lineRule="auto"/>
              <w:rPr>
                <w:rFonts w:ascii="Times New Roman" w:eastAsia="Times New Roman" w:hAnsi="Times New Roman" w:cs="Times New Roman"/>
                <w:b/>
                <w:lang w:eastAsia="lv-LV"/>
              </w:rPr>
            </w:pPr>
            <w:r w:rsidRPr="0037374D">
              <w:rPr>
                <w:rFonts w:ascii="Times New Roman" w:eastAsia="Times New Roman" w:hAnsi="Times New Roman" w:cs="Times New Roman"/>
                <w:b/>
                <w:lang w:eastAsia="lv-LV"/>
              </w:rPr>
              <w:t>„</w:t>
            </w:r>
            <w:r w:rsidR="0037374D" w:rsidRPr="0037374D">
              <w:rPr>
                <w:rFonts w:ascii="Times New Roman" w:eastAsia="Times New Roman" w:hAnsi="Times New Roman" w:cs="Times New Roman"/>
                <w:b/>
                <w:lang w:eastAsia="lv-LV"/>
              </w:rPr>
              <w:t>Slaucamo govju ēdināšana un barības devu optimizācija bioloģiskajās saimniecībās” 30</w:t>
            </w:r>
            <w:r w:rsidRPr="0037374D">
              <w:rPr>
                <w:rFonts w:ascii="Times New Roman" w:eastAsia="Times New Roman" w:hAnsi="Times New Roman" w:cs="Times New Roman"/>
                <w:b/>
                <w:lang w:eastAsia="lv-LV"/>
              </w:rPr>
              <w:t>.-</w:t>
            </w:r>
            <w:r w:rsidR="0037374D" w:rsidRPr="0037374D">
              <w:rPr>
                <w:rFonts w:ascii="Times New Roman" w:eastAsia="Times New Roman" w:hAnsi="Times New Roman" w:cs="Times New Roman"/>
                <w:b/>
                <w:lang w:eastAsia="lv-LV"/>
              </w:rPr>
              <w:t>31</w:t>
            </w:r>
            <w:r w:rsidRPr="0037374D">
              <w:rPr>
                <w:rFonts w:ascii="Times New Roman" w:eastAsia="Times New Roman" w:hAnsi="Times New Roman" w:cs="Times New Roman"/>
                <w:b/>
                <w:lang w:eastAsia="lv-LV"/>
              </w:rPr>
              <w:t xml:space="preserve">. </w:t>
            </w:r>
            <w:r w:rsidR="0037374D" w:rsidRPr="0037374D">
              <w:rPr>
                <w:rFonts w:ascii="Times New Roman" w:eastAsia="Times New Roman" w:hAnsi="Times New Roman" w:cs="Times New Roman"/>
                <w:b/>
                <w:lang w:eastAsia="lv-LV"/>
              </w:rPr>
              <w:t>maijs</w:t>
            </w:r>
            <w:r w:rsidRPr="0037374D">
              <w:rPr>
                <w:rFonts w:ascii="Times New Roman" w:eastAsia="Times New Roman" w:hAnsi="Times New Roman" w:cs="Times New Roman"/>
                <w:b/>
                <w:lang w:eastAsia="lv-LV"/>
              </w:rPr>
              <w:t xml:space="preserve">, </w:t>
            </w:r>
            <w:r w:rsidR="0037374D" w:rsidRPr="0037374D">
              <w:rPr>
                <w:rFonts w:ascii="Times New Roman" w:eastAsia="Times New Roman" w:hAnsi="Times New Roman" w:cs="Times New Roman"/>
                <w:b/>
                <w:lang w:eastAsia="lv-LV"/>
              </w:rPr>
              <w:t xml:space="preserve">p/s „Lejas </w:t>
            </w:r>
            <w:proofErr w:type="spellStart"/>
            <w:r w:rsidR="0037374D" w:rsidRPr="0037374D">
              <w:rPr>
                <w:rFonts w:ascii="Times New Roman" w:eastAsia="Times New Roman" w:hAnsi="Times New Roman" w:cs="Times New Roman"/>
                <w:b/>
                <w:lang w:eastAsia="lv-LV"/>
              </w:rPr>
              <w:t>Suces</w:t>
            </w:r>
            <w:proofErr w:type="spellEnd"/>
            <w:r w:rsidR="0037374D" w:rsidRPr="0037374D">
              <w:rPr>
                <w:rFonts w:ascii="Times New Roman" w:eastAsia="Times New Roman" w:hAnsi="Times New Roman" w:cs="Times New Roman"/>
                <w:b/>
                <w:lang w:eastAsia="lv-LV"/>
              </w:rPr>
              <w:t>”</w:t>
            </w:r>
          </w:p>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bookmarkStart w:id="1" w:name="_GoBack"/>
            <w:bookmarkEnd w:id="1"/>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0"/>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6"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7"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81"/>
              <w:gridCol w:w="6095"/>
              <w:gridCol w:w="315"/>
              <w:gridCol w:w="2417"/>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485D3E">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32474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052760"/>
    <w:rsid w:val="001021F3"/>
    <w:rsid w:val="00324746"/>
    <w:rsid w:val="0037374D"/>
    <w:rsid w:val="00424D11"/>
    <w:rsid w:val="00436350"/>
    <w:rsid w:val="00485D3E"/>
    <w:rsid w:val="004F6919"/>
    <w:rsid w:val="005846D4"/>
    <w:rsid w:val="005F3A0C"/>
    <w:rsid w:val="005F5AB6"/>
    <w:rsid w:val="00656C45"/>
    <w:rsid w:val="006959CB"/>
    <w:rsid w:val="00697696"/>
    <w:rsid w:val="006E1CE6"/>
    <w:rsid w:val="0070135B"/>
    <w:rsid w:val="00715366"/>
    <w:rsid w:val="007326A4"/>
    <w:rsid w:val="00903D0E"/>
    <w:rsid w:val="009D0878"/>
    <w:rsid w:val="00A31441"/>
    <w:rsid w:val="00B72160"/>
    <w:rsid w:val="00BE5640"/>
    <w:rsid w:val="00CD0E6B"/>
    <w:rsid w:val="00D80BAF"/>
    <w:rsid w:val="00E33ADF"/>
    <w:rsid w:val="00ED1369"/>
    <w:rsid w:val="00EF25EE"/>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1979">
      <w:bodyDiv w:val="1"/>
      <w:marLeft w:val="0"/>
      <w:marRight w:val="0"/>
      <w:marTop w:val="0"/>
      <w:marBottom w:val="0"/>
      <w:divBdr>
        <w:top w:val="none" w:sz="0" w:space="0" w:color="auto"/>
        <w:left w:val="none" w:sz="0" w:space="0" w:color="auto"/>
        <w:bottom w:val="none" w:sz="0" w:space="0" w:color="auto"/>
        <w:right w:val="none" w:sz="0" w:space="0" w:color="auto"/>
      </w:divBdr>
    </w:div>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85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lex.europa.eu/eli/reg/2014/702/oj/?locale=LV" TargetMode="External"/><Relationship Id="rId5" Type="http://schemas.openxmlformats.org/officeDocument/2006/relationships/hyperlink" Target="https://likumi.lv/ta/id/299871-grozijumi-ministru-kabineta-2015-gada-8-decembra-noteikumos-nr-705-valsts-un-eiropas-savienibas-atbalsta-pieskirsanas-kartib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4371</Words>
  <Characters>2493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3</cp:revision>
  <dcterms:created xsi:type="dcterms:W3CDTF">2019-04-26T08:09:00Z</dcterms:created>
  <dcterms:modified xsi:type="dcterms:W3CDTF">2019-04-26T08:14:00Z</dcterms:modified>
</cp:coreProperties>
</file>