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28" w:rsidRPr="00F66680" w:rsidRDefault="00CA4E28" w:rsidP="00CA4E28">
      <w:pPr>
        <w:pBdr>
          <w:bottom w:val="single" w:sz="4" w:space="1" w:color="auto"/>
        </w:pBdr>
        <w:spacing w:after="120" w:line="240" w:lineRule="auto"/>
        <w:jc w:val="center"/>
        <w:rPr>
          <w:b/>
          <w:bCs/>
          <w:color w:val="7B7B7B" w:themeColor="accent3" w:themeShade="BF"/>
          <w:sz w:val="28"/>
          <w:szCs w:val="28"/>
          <w:lang w:val="en-US"/>
        </w:rPr>
      </w:pPr>
      <w:r w:rsidRPr="00F66680">
        <w:rPr>
          <w:b/>
          <w:bCs/>
          <w:color w:val="7B7B7B" w:themeColor="accent3" w:themeShade="BF"/>
          <w:sz w:val="28"/>
          <w:szCs w:val="28"/>
          <w:lang w:val="en-US"/>
        </w:rPr>
        <w:t xml:space="preserve">ATLAS </w:t>
      </w:r>
      <w:proofErr w:type="spellStart"/>
      <w:r w:rsidRPr="00F66680">
        <w:rPr>
          <w:b/>
          <w:bCs/>
          <w:color w:val="7B7B7B" w:themeColor="accent3" w:themeShade="BF"/>
          <w:sz w:val="28"/>
          <w:szCs w:val="28"/>
          <w:lang w:val="en-US"/>
        </w:rPr>
        <w:t>proje</w:t>
      </w:r>
      <w:r>
        <w:rPr>
          <w:b/>
          <w:bCs/>
          <w:color w:val="7B7B7B" w:themeColor="accent3" w:themeShade="BF"/>
          <w:sz w:val="28"/>
          <w:szCs w:val="28"/>
          <w:lang w:val="en-US"/>
        </w:rPr>
        <w:t>kta</w:t>
      </w:r>
      <w:proofErr w:type="spellEnd"/>
      <w:r w:rsidRPr="00F66680">
        <w:rPr>
          <w:b/>
          <w:bCs/>
          <w:color w:val="7B7B7B" w:themeColor="accent3" w:themeShade="BF"/>
          <w:sz w:val="28"/>
          <w:szCs w:val="28"/>
          <w:lang w:val="en-US"/>
        </w:rPr>
        <w:t xml:space="preserve"> </w:t>
      </w:r>
      <w:proofErr w:type="spellStart"/>
      <w:r>
        <w:rPr>
          <w:b/>
          <w:bCs/>
          <w:color w:val="7B7B7B" w:themeColor="accent3" w:themeShade="BF"/>
          <w:sz w:val="28"/>
          <w:szCs w:val="28"/>
          <w:lang w:val="en-US"/>
        </w:rPr>
        <w:t>preses</w:t>
      </w:r>
      <w:proofErr w:type="spellEnd"/>
      <w:r>
        <w:rPr>
          <w:b/>
          <w:bCs/>
          <w:color w:val="7B7B7B" w:themeColor="accent3" w:themeShade="BF"/>
          <w:sz w:val="28"/>
          <w:szCs w:val="28"/>
          <w:lang w:val="en-US"/>
        </w:rPr>
        <w:t xml:space="preserve"> </w:t>
      </w:r>
      <w:proofErr w:type="spellStart"/>
      <w:r>
        <w:rPr>
          <w:b/>
          <w:bCs/>
          <w:color w:val="7B7B7B" w:themeColor="accent3" w:themeShade="BF"/>
          <w:sz w:val="28"/>
          <w:szCs w:val="28"/>
          <w:lang w:val="en-US"/>
        </w:rPr>
        <w:t>relīze</w:t>
      </w:r>
      <w:proofErr w:type="spellEnd"/>
    </w:p>
    <w:p w:rsidR="00CA4E28" w:rsidRDefault="00CA4E28" w:rsidP="00CA4E28">
      <w:pPr>
        <w:spacing w:after="80" w:line="240" w:lineRule="auto"/>
        <w:jc w:val="both"/>
        <w:rPr>
          <w:b/>
          <w:sz w:val="21"/>
          <w:szCs w:val="21"/>
          <w:lang w:val="lv-LV"/>
        </w:rPr>
      </w:pPr>
    </w:p>
    <w:p w:rsidR="00CA4E28" w:rsidRPr="006B31A4" w:rsidRDefault="00CA4E28" w:rsidP="00CA4E28">
      <w:pPr>
        <w:spacing w:after="80" w:line="240" w:lineRule="auto"/>
        <w:jc w:val="both"/>
        <w:rPr>
          <w:b/>
          <w:sz w:val="21"/>
          <w:szCs w:val="21"/>
          <w:lang w:val="lv-LV"/>
        </w:rPr>
      </w:pPr>
      <w:r w:rsidRPr="006B31A4">
        <w:rPr>
          <w:b/>
          <w:sz w:val="21"/>
          <w:szCs w:val="21"/>
          <w:lang w:val="lv-LV"/>
        </w:rPr>
        <w:t>ATLAS projekts – nākamās paaudzes standartu definēšana datiem balstītas lauksaimniecības praksei</w:t>
      </w:r>
    </w:p>
    <w:p w:rsidR="00CA4E28" w:rsidRPr="006B31A4" w:rsidRDefault="00CA4E28" w:rsidP="00CA4E28">
      <w:pPr>
        <w:spacing w:after="80" w:line="240" w:lineRule="auto"/>
        <w:jc w:val="both"/>
        <w:rPr>
          <w:sz w:val="21"/>
          <w:szCs w:val="21"/>
          <w:lang w:val="lv-LV"/>
        </w:rPr>
      </w:pPr>
    </w:p>
    <w:p w:rsidR="00CA4E28" w:rsidRPr="006B31A4" w:rsidRDefault="00CA4E28" w:rsidP="00CA4E28">
      <w:pPr>
        <w:spacing w:after="80" w:line="240" w:lineRule="auto"/>
        <w:jc w:val="both"/>
        <w:rPr>
          <w:sz w:val="21"/>
          <w:szCs w:val="21"/>
          <w:lang w:val="lv-LV"/>
        </w:rPr>
      </w:pPr>
      <w:r w:rsidRPr="006B31A4">
        <w:rPr>
          <w:sz w:val="21"/>
          <w:szCs w:val="21"/>
          <w:lang w:val="lv-LV"/>
        </w:rPr>
        <w:t>Mūsd</w:t>
      </w:r>
      <w:r>
        <w:rPr>
          <w:sz w:val="21"/>
          <w:szCs w:val="21"/>
          <w:lang w:val="lv-LV"/>
        </w:rPr>
        <w:t>i</w:t>
      </w:r>
      <w:r w:rsidRPr="006B31A4">
        <w:rPr>
          <w:sz w:val="21"/>
          <w:szCs w:val="21"/>
          <w:lang w:val="lv-LV"/>
        </w:rPr>
        <w:t>enu lauksaimniecība arvien vairāk tiek balstīta uz datiem. Lai gan pastāv jau vairāki tehnoloģiski risinājumi, savietojamības trūkuma dēļ ir nepieciešama rūpīga mašīnu, sensoru un datu apstrādes platformu izvēle, tas kavē šo sistēmu pielāgošanu katra lauksaimnieka individuālajām vajadzībām.</w:t>
      </w:r>
    </w:p>
    <w:p w:rsidR="00CA4E28" w:rsidRPr="006B31A4" w:rsidRDefault="00CA4E28" w:rsidP="00CA4E28">
      <w:pPr>
        <w:spacing w:after="80" w:line="240" w:lineRule="auto"/>
        <w:jc w:val="both"/>
        <w:rPr>
          <w:sz w:val="21"/>
          <w:szCs w:val="21"/>
          <w:lang w:val="lv-LV"/>
        </w:rPr>
      </w:pPr>
    </w:p>
    <w:p w:rsidR="00CA4E28" w:rsidRPr="006B31A4" w:rsidRDefault="00CA4E28" w:rsidP="00CA4E28">
      <w:pPr>
        <w:spacing w:after="80" w:line="240" w:lineRule="auto"/>
        <w:jc w:val="both"/>
        <w:rPr>
          <w:sz w:val="21"/>
          <w:szCs w:val="21"/>
          <w:lang w:val="lv-LV"/>
        </w:rPr>
      </w:pPr>
      <w:r w:rsidRPr="006B31A4">
        <w:rPr>
          <w:sz w:val="21"/>
          <w:szCs w:val="21"/>
          <w:lang w:val="lv-LV"/>
        </w:rPr>
        <w:t>Apvārsnis 2020 projekts “ATLAS” tiecas pārvarēt šos ierobežojumus, un tā vispārējais mērķis ir atvērtas digitālo pakalpojumu platformas izstrāde lauksaimniecības vajadzībām un ilgtspējīgu ekosistēmu izveide inovatīvai, uz datiem balstītai lauksaimniecībai. Šī platforma ļaus elastīgi kombinēt ar lauksaimniecības tehniku, sensoru sistēmām un datu analīzes rīkiem, lai pārvarētu savietojamības trūkuma problēmu un ļautu lauksaimniekiem, izmantojot vismodernākās digitālās tehnoloģijas, ilgtspējīgā veidā palielināt savas saimniecības produktivitāti.</w:t>
      </w:r>
    </w:p>
    <w:p w:rsidR="00CA4E28" w:rsidRPr="006B31A4" w:rsidRDefault="00CA4E28" w:rsidP="00CA4E28">
      <w:pPr>
        <w:spacing w:after="80" w:line="240" w:lineRule="auto"/>
        <w:jc w:val="both"/>
        <w:rPr>
          <w:sz w:val="21"/>
          <w:szCs w:val="21"/>
          <w:lang w:val="lv-LV"/>
        </w:rPr>
      </w:pPr>
      <w:bookmarkStart w:id="0" w:name="_GoBack"/>
      <w:bookmarkEnd w:id="0"/>
    </w:p>
    <w:p w:rsidR="00CA4E28" w:rsidRPr="006B31A4" w:rsidRDefault="00CA4E28" w:rsidP="00CA4E28">
      <w:pPr>
        <w:spacing w:after="80" w:line="240" w:lineRule="auto"/>
        <w:jc w:val="both"/>
        <w:rPr>
          <w:sz w:val="21"/>
          <w:szCs w:val="21"/>
          <w:lang w:val="lv-LV"/>
        </w:rPr>
      </w:pPr>
      <w:r w:rsidRPr="006B31A4">
        <w:rPr>
          <w:sz w:val="21"/>
          <w:szCs w:val="21"/>
          <w:lang w:val="lv-LV"/>
        </w:rPr>
        <w:t>Izmantojot ATLAS platformu, ieguvumi no datiem balstītas lauksaimniecības tiks demonstrēti vairākos eksperimentālajos pētījumos jeb izmēģinājumos. Šo izmēģinājumu ietvaros, ko sauks par “Inovācijas centriem” tiks izveidots tīkls, kas sastāvēs no galalietotājiem, pakalpojumu sniedzējiem, pētniekiem un lauksaimniecības politikas veidotājiem, kas plašākai sabiedrībai skaidros digitālās lauksaimniecības ieguvumus. Turk</w:t>
      </w:r>
      <w:r>
        <w:rPr>
          <w:sz w:val="21"/>
          <w:szCs w:val="21"/>
          <w:lang w:val="lv-LV"/>
        </w:rPr>
        <w:t>l</w:t>
      </w:r>
      <w:r w:rsidRPr="006B31A4">
        <w:rPr>
          <w:sz w:val="21"/>
          <w:szCs w:val="21"/>
          <w:lang w:val="lv-LV"/>
        </w:rPr>
        <w:t>āt, izmantojot projekta finansējumu, tiks piesaistīti inovatīvi uzņēmumi, kas, izmantojot radīto platform</w:t>
      </w:r>
      <w:r>
        <w:rPr>
          <w:sz w:val="21"/>
          <w:szCs w:val="21"/>
          <w:lang w:val="lv-LV"/>
        </w:rPr>
        <w:t>u</w:t>
      </w:r>
      <w:r w:rsidRPr="006B31A4">
        <w:rPr>
          <w:sz w:val="21"/>
          <w:szCs w:val="21"/>
          <w:lang w:val="lv-LV"/>
        </w:rPr>
        <w:t>, sniegs savus pakalpojumus.</w:t>
      </w:r>
    </w:p>
    <w:p w:rsidR="00CA4E28" w:rsidRDefault="00CA4E28" w:rsidP="00CA4E28">
      <w:pPr>
        <w:spacing w:after="80" w:line="240" w:lineRule="auto"/>
        <w:jc w:val="both"/>
        <w:rPr>
          <w:sz w:val="21"/>
          <w:szCs w:val="21"/>
          <w:lang w:val="lv-LV"/>
        </w:rPr>
      </w:pPr>
    </w:p>
    <w:p w:rsidR="00CA4E28" w:rsidRPr="00E810AD" w:rsidRDefault="00CA4E28" w:rsidP="00CA4E28">
      <w:pPr>
        <w:pBdr>
          <w:top w:val="single" w:sz="4" w:space="1" w:color="auto"/>
          <w:left w:val="single" w:sz="4" w:space="4" w:color="auto"/>
          <w:bottom w:val="single" w:sz="4" w:space="2" w:color="auto"/>
          <w:right w:val="single" w:sz="4" w:space="4" w:color="auto"/>
        </w:pBdr>
        <w:shd w:val="clear" w:color="auto" w:fill="DBDBDB" w:themeFill="accent3" w:themeFillTint="66"/>
        <w:spacing w:after="120" w:line="240" w:lineRule="auto"/>
        <w:jc w:val="center"/>
        <w:rPr>
          <w:b/>
          <w:bCs/>
          <w:sz w:val="18"/>
          <w:szCs w:val="18"/>
          <w:lang w:val="lv-LV"/>
        </w:rPr>
      </w:pPr>
      <w:r w:rsidRPr="00E810AD">
        <w:rPr>
          <w:b/>
          <w:bCs/>
          <w:sz w:val="18"/>
          <w:szCs w:val="18"/>
          <w:lang w:val="lv-LV"/>
        </w:rPr>
        <w:t>ATLAS platforma nodrošinās dažādu sensoru, iekārtu un pakalpojumu integrēšanu.</w:t>
      </w:r>
    </w:p>
    <w:p w:rsidR="00CA4E28" w:rsidRPr="006B31A4" w:rsidRDefault="00CA4E28" w:rsidP="00CA4E28">
      <w:pPr>
        <w:spacing w:after="80" w:line="240" w:lineRule="auto"/>
        <w:jc w:val="both"/>
        <w:rPr>
          <w:sz w:val="21"/>
          <w:szCs w:val="21"/>
          <w:lang w:val="lv-LV"/>
        </w:rPr>
      </w:pPr>
    </w:p>
    <w:p w:rsidR="00CA4E28" w:rsidRPr="006B31A4" w:rsidRDefault="00CA4E28" w:rsidP="00CA4E28">
      <w:pPr>
        <w:spacing w:after="80" w:line="240" w:lineRule="auto"/>
        <w:jc w:val="both"/>
        <w:rPr>
          <w:sz w:val="21"/>
          <w:szCs w:val="21"/>
          <w:lang w:val="lv-LV"/>
        </w:rPr>
      </w:pPr>
      <w:r w:rsidRPr="006B31A4">
        <w:rPr>
          <w:sz w:val="21"/>
          <w:szCs w:val="21"/>
          <w:lang w:val="lv-LV"/>
        </w:rPr>
        <w:t xml:space="preserve">ATLAS projekta atklāšanas pasākums norisinājās Vācijā 2019. gada 16. un 17. oktobrī intelektuālās analīzes un informācijas sistēmu institūtā </w:t>
      </w:r>
      <w:proofErr w:type="spellStart"/>
      <w:r w:rsidRPr="006B31A4">
        <w:rPr>
          <w:sz w:val="21"/>
          <w:szCs w:val="21"/>
          <w:lang w:val="lv-LV"/>
        </w:rPr>
        <w:t>Fraunhofer</w:t>
      </w:r>
      <w:proofErr w:type="spellEnd"/>
      <w:r w:rsidRPr="006B31A4">
        <w:rPr>
          <w:sz w:val="21"/>
          <w:szCs w:val="21"/>
          <w:lang w:val="lv-LV"/>
        </w:rPr>
        <w:t>. Tikšanās laikā tika izceltas gan lauksaimnieku, gan mašīnu ražošanas nozares gala lietotāju perspektīvas. Tāpat tika apspriests projekta darba pl</w:t>
      </w:r>
      <w:r>
        <w:rPr>
          <w:sz w:val="21"/>
          <w:szCs w:val="21"/>
          <w:lang w:val="lv-LV"/>
        </w:rPr>
        <w:t>ā</w:t>
      </w:r>
      <w:r w:rsidRPr="006B31A4">
        <w:rPr>
          <w:sz w:val="21"/>
          <w:szCs w:val="21"/>
          <w:lang w:val="lv-LV"/>
        </w:rPr>
        <w:t>ns un gaidāmās aktivitātes, kā arī pārrunāta vadības struktūra un lēmumu pieņemšanas mehānismi.</w:t>
      </w:r>
    </w:p>
    <w:p w:rsidR="00CA4E28" w:rsidRPr="006B31A4" w:rsidRDefault="00CA4E28" w:rsidP="00CA4E28">
      <w:pPr>
        <w:spacing w:after="80" w:line="240" w:lineRule="auto"/>
        <w:jc w:val="both"/>
        <w:rPr>
          <w:sz w:val="21"/>
          <w:szCs w:val="21"/>
          <w:lang w:val="lv-LV"/>
        </w:rPr>
      </w:pPr>
    </w:p>
    <w:p w:rsidR="00CA4E28" w:rsidRPr="006B31A4" w:rsidRDefault="00CA4E28" w:rsidP="00CA4E28">
      <w:pPr>
        <w:spacing w:after="80" w:line="240" w:lineRule="auto"/>
        <w:jc w:val="both"/>
        <w:rPr>
          <w:sz w:val="21"/>
          <w:szCs w:val="21"/>
          <w:lang w:val="lv-LV"/>
        </w:rPr>
      </w:pPr>
      <w:r w:rsidRPr="006B31A4">
        <w:rPr>
          <w:sz w:val="21"/>
          <w:szCs w:val="21"/>
          <w:lang w:val="lv-LV"/>
        </w:rPr>
        <w:t>ATLAS projekts ilgs 36 mēnešus līdz 2022. gada septembrim un t</w:t>
      </w:r>
      <w:r>
        <w:rPr>
          <w:sz w:val="21"/>
          <w:szCs w:val="21"/>
          <w:lang w:val="lv-LV"/>
        </w:rPr>
        <w:t>a</w:t>
      </w:r>
      <w:r w:rsidRPr="006B31A4">
        <w:rPr>
          <w:sz w:val="21"/>
          <w:szCs w:val="21"/>
          <w:lang w:val="lv-LV"/>
        </w:rPr>
        <w:t>jā iesaistīti 30 partneri, kas pārstāv Vāciju, Šveici, Grieķiju, Itāliju, Rumāniju, Spāniju un Latviju.</w:t>
      </w:r>
    </w:p>
    <w:p w:rsidR="00CA4E28" w:rsidRPr="00703BAC" w:rsidRDefault="00CA4E28" w:rsidP="00CA4E28">
      <w:pPr>
        <w:spacing w:after="80" w:line="240" w:lineRule="auto"/>
        <w:jc w:val="both"/>
        <w:rPr>
          <w:color w:val="FF0000"/>
          <w:sz w:val="40"/>
          <w:szCs w:val="40"/>
          <w:lang w:val="en-US"/>
        </w:rPr>
      </w:pPr>
    </w:p>
    <w:p w:rsidR="00CA4E28" w:rsidRPr="004D7E18" w:rsidRDefault="00CA4E28" w:rsidP="00CA4E28">
      <w:pPr>
        <w:spacing w:after="120" w:line="240" w:lineRule="auto"/>
        <w:jc w:val="both"/>
        <w:rPr>
          <w:color w:val="7B7B7B" w:themeColor="accent3" w:themeShade="BF"/>
          <w:sz w:val="16"/>
          <w:szCs w:val="16"/>
          <w:lang w:val="en-US"/>
        </w:rPr>
      </w:pPr>
      <w:proofErr w:type="spellStart"/>
      <w:r>
        <w:rPr>
          <w:color w:val="7B7B7B" w:themeColor="accent3" w:themeShade="BF"/>
          <w:sz w:val="16"/>
          <w:szCs w:val="16"/>
          <w:lang w:val="en-US"/>
        </w:rPr>
        <w:t>Projekta</w:t>
      </w:r>
      <w:proofErr w:type="spellEnd"/>
      <w:r>
        <w:rPr>
          <w:color w:val="7B7B7B" w:themeColor="accent3" w:themeShade="BF"/>
          <w:sz w:val="16"/>
          <w:szCs w:val="16"/>
          <w:lang w:val="en-US"/>
        </w:rPr>
        <w:t xml:space="preserve"> </w:t>
      </w:r>
      <w:r w:rsidRPr="004D7E18">
        <w:rPr>
          <w:color w:val="7B7B7B" w:themeColor="accent3" w:themeShade="BF"/>
          <w:sz w:val="16"/>
          <w:szCs w:val="16"/>
          <w:lang w:val="en-US"/>
        </w:rPr>
        <w:t xml:space="preserve">ATLAS </w:t>
      </w:r>
      <w:proofErr w:type="spellStart"/>
      <w:r>
        <w:rPr>
          <w:color w:val="7B7B7B" w:themeColor="accent3" w:themeShade="BF"/>
          <w:sz w:val="16"/>
          <w:szCs w:val="16"/>
          <w:lang w:val="en-US"/>
        </w:rPr>
        <w:t>partneri</w:t>
      </w:r>
      <w:proofErr w:type="spellEnd"/>
      <w:r w:rsidRPr="004D7E18">
        <w:rPr>
          <w:color w:val="7B7B7B" w:themeColor="accent3" w:themeShade="BF"/>
          <w:sz w:val="16"/>
          <w:szCs w:val="16"/>
          <w:lang w:val="en-US"/>
        </w:rPr>
        <w:t xml:space="preserve">: FRAUNHOFER GESELLSCHAFT ZUR FOERDERUNG DER ANGEWANDTEN FORSCHUNG E.V., AGRICIRCLE AG, ETHNIKO KENTRO EREVNAS KAI TECHNOLOGIKIS ANAPTYXIS, AGRO APPS I.K.E., UNIVERSITA DEL SALENTO, CONSIGLIO NAZIONALE DELLE RICERCHE, AGRICULTURAL INDUSTRY ELECTRONICS FOUNDATION AEF, NATIONAL OBSERVATORY OF ATHENS, FORSCHUNGSZENTRUM JULICH GMBH, ELLINIKOS GEORGIKOS ORGANISMOS DIMITRA, TECHNISCHE HOCHSCHULE KOLN, STATIUNEA DE CERCETARE DEZVOLTARE PENTRU VITICULTURA SI, VINIFICATIE MURFATLAR, Deutsche </w:t>
      </w:r>
      <w:proofErr w:type="spellStart"/>
      <w:r w:rsidRPr="004D7E18">
        <w:rPr>
          <w:color w:val="7B7B7B" w:themeColor="accent3" w:themeShade="BF"/>
          <w:sz w:val="16"/>
          <w:szCs w:val="16"/>
          <w:lang w:val="en-US"/>
        </w:rPr>
        <w:t>Landwirtschafts-Gesellschaft</w:t>
      </w:r>
      <w:proofErr w:type="spellEnd"/>
      <w:r w:rsidRPr="004D7E18">
        <w:rPr>
          <w:color w:val="7B7B7B" w:themeColor="accent3" w:themeShade="BF"/>
          <w:sz w:val="16"/>
          <w:szCs w:val="16"/>
          <w:lang w:val="en-US"/>
        </w:rPr>
        <w:t xml:space="preserve"> </w:t>
      </w:r>
      <w:proofErr w:type="spellStart"/>
      <w:r w:rsidRPr="004D7E18">
        <w:rPr>
          <w:color w:val="7B7B7B" w:themeColor="accent3" w:themeShade="BF"/>
          <w:sz w:val="16"/>
          <w:szCs w:val="16"/>
          <w:lang w:val="en-US"/>
        </w:rPr>
        <w:t>e.V</w:t>
      </w:r>
      <w:proofErr w:type="spellEnd"/>
      <w:r w:rsidRPr="004D7E18">
        <w:rPr>
          <w:color w:val="7B7B7B" w:themeColor="accent3" w:themeShade="BF"/>
          <w:sz w:val="16"/>
          <w:szCs w:val="16"/>
          <w:lang w:val="en-US"/>
        </w:rPr>
        <w:t>., ROBOT MAKERS GMBH, METEOMATICS AG, LIBELIUM COMUNICACIONES DISTRIBUIDAS SOCIEDAD LIMITADA, SEELMEYER &amp; WOLTERING KG, LATVIJAS AUGLKOPJU ASOCIACIJA, ETAM SA, KUNNE STEPHAN, LIEDER FALK, MUNCHHOFF FRIEDRICH-CHRISTIAN, LATVIJAS BIOLOGISKAS LAUKSAIMNIECIBAS ASOCIACIJA, FODJAN GMBH, FROHLICH PETER, OIKONOMOU STAMATIS, AGROTIKOS SYNETAIRISMOS PROIONTON AGIAS O KISSAVOS, ANWENDUNGSZENTRUM GMBH OBERPFAFFENHOFEN, DARZKOPIBAS INSTITUTS, KTIMA GEROVASSILIOU OINOPOIIA ANONYMI ETARIA.</w:t>
      </w:r>
    </w:p>
    <w:p w:rsidR="00CA4E28" w:rsidRPr="00B22CB6" w:rsidRDefault="00CA4E28" w:rsidP="00CA4E28">
      <w:pPr>
        <w:spacing w:after="120" w:line="240" w:lineRule="auto"/>
        <w:jc w:val="both"/>
        <w:rPr>
          <w:sz w:val="16"/>
          <w:szCs w:val="16"/>
          <w:lang w:val="en-US"/>
        </w:rPr>
      </w:pPr>
    </w:p>
    <w:p w:rsidR="00CA4E28" w:rsidRDefault="00CA4E28" w:rsidP="00CA4E28">
      <w:pPr>
        <w:spacing w:after="120" w:line="240" w:lineRule="auto"/>
        <w:jc w:val="center"/>
        <w:rPr>
          <w:sz w:val="21"/>
          <w:szCs w:val="21"/>
          <w:lang w:val="en-US"/>
        </w:rPr>
      </w:pPr>
      <w:r>
        <w:rPr>
          <w:sz w:val="21"/>
          <w:szCs w:val="21"/>
          <w:lang w:val="en-US"/>
        </w:rPr>
        <w:t>***</w:t>
      </w:r>
    </w:p>
    <w:p w:rsidR="00E5380B" w:rsidRPr="00CA4E28" w:rsidRDefault="00CA4E28" w:rsidP="00CA4E28">
      <w:pPr>
        <w:spacing w:after="120" w:line="240" w:lineRule="auto"/>
        <w:jc w:val="center"/>
        <w:rPr>
          <w:color w:val="7B7B7B" w:themeColor="accent3" w:themeShade="BF"/>
          <w:u w:val="single"/>
          <w:lang w:val="en-US"/>
        </w:rPr>
      </w:pPr>
      <w:proofErr w:type="spellStart"/>
      <w:r>
        <w:rPr>
          <w:color w:val="7B7B7B" w:themeColor="accent3" w:themeShade="BF"/>
          <w:lang w:val="en-US"/>
        </w:rPr>
        <w:t>Plašāka</w:t>
      </w:r>
      <w:proofErr w:type="spellEnd"/>
      <w:r>
        <w:rPr>
          <w:color w:val="7B7B7B" w:themeColor="accent3" w:themeShade="BF"/>
          <w:lang w:val="en-US"/>
        </w:rPr>
        <w:t xml:space="preserve"> </w:t>
      </w:r>
      <w:proofErr w:type="spellStart"/>
      <w:r>
        <w:rPr>
          <w:color w:val="7B7B7B" w:themeColor="accent3" w:themeShade="BF"/>
          <w:lang w:val="en-US"/>
        </w:rPr>
        <w:t>informācija</w:t>
      </w:r>
      <w:proofErr w:type="spellEnd"/>
      <w:r>
        <w:rPr>
          <w:color w:val="7B7B7B" w:themeColor="accent3" w:themeShade="BF"/>
          <w:lang w:val="en-US"/>
        </w:rPr>
        <w:t xml:space="preserve"> </w:t>
      </w:r>
      <w:proofErr w:type="spellStart"/>
      <w:r>
        <w:rPr>
          <w:color w:val="7B7B7B" w:themeColor="accent3" w:themeShade="BF"/>
          <w:lang w:val="en-US"/>
        </w:rPr>
        <w:t>sazinoties</w:t>
      </w:r>
      <w:proofErr w:type="spellEnd"/>
      <w:r>
        <w:rPr>
          <w:color w:val="7B7B7B" w:themeColor="accent3" w:themeShade="BF"/>
          <w:lang w:val="en-US"/>
        </w:rPr>
        <w:t xml:space="preserve"> </w:t>
      </w:r>
      <w:proofErr w:type="spellStart"/>
      <w:r>
        <w:rPr>
          <w:color w:val="7B7B7B" w:themeColor="accent3" w:themeShade="BF"/>
          <w:lang w:val="en-US"/>
        </w:rPr>
        <w:t>ar</w:t>
      </w:r>
      <w:proofErr w:type="spellEnd"/>
      <w:r w:rsidRPr="005E0E86">
        <w:rPr>
          <w:color w:val="7B7B7B" w:themeColor="accent3" w:themeShade="BF"/>
          <w:lang w:val="en-US"/>
        </w:rPr>
        <w:t xml:space="preserve"> </w:t>
      </w:r>
      <w:r w:rsidRPr="005E0E86">
        <w:rPr>
          <w:b/>
          <w:bCs/>
          <w:color w:val="7B7B7B" w:themeColor="accent3" w:themeShade="BF"/>
          <w:lang w:val="en-US"/>
        </w:rPr>
        <w:t xml:space="preserve">Dr. Stefan </w:t>
      </w:r>
      <w:proofErr w:type="spellStart"/>
      <w:r w:rsidRPr="005E0E86">
        <w:rPr>
          <w:b/>
          <w:bCs/>
          <w:color w:val="7B7B7B" w:themeColor="accent3" w:themeShade="BF"/>
          <w:lang w:val="en-US"/>
        </w:rPr>
        <w:t>Rilling</w:t>
      </w:r>
      <w:proofErr w:type="spellEnd"/>
      <w:r w:rsidRPr="005E0E86">
        <w:rPr>
          <w:color w:val="7B7B7B" w:themeColor="accent3" w:themeShade="BF"/>
          <w:lang w:val="en-US"/>
        </w:rPr>
        <w:t xml:space="preserve">   </w:t>
      </w:r>
      <w:hyperlink r:id="rId4" w:history="1">
        <w:r w:rsidRPr="005E0E86">
          <w:rPr>
            <w:rStyle w:val="Hyperlink"/>
            <w:color w:val="7B7B7B" w:themeColor="accent3" w:themeShade="BF"/>
            <w:lang w:val="en-US"/>
          </w:rPr>
          <w:t>Stefan.Rilling@iais.fraunhofer.de</w:t>
        </w:r>
      </w:hyperlink>
      <w:r w:rsidRPr="005E0E86">
        <w:rPr>
          <w:color w:val="7B7B7B" w:themeColor="accent3" w:themeShade="BF"/>
          <w:lang w:val="en-US"/>
        </w:rPr>
        <w:t xml:space="preserve"> </w:t>
      </w:r>
    </w:p>
    <w:sectPr w:rsidR="00E5380B" w:rsidRPr="00CA4E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8"/>
    <w:rsid w:val="00CA4E28"/>
    <w:rsid w:val="00E53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02CE-AD19-462C-A42E-46287C22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8"/>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Rilling@iais.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2133</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2019-11-13T13:11:00Z</dcterms:created>
  <dcterms:modified xsi:type="dcterms:W3CDTF">2019-11-13T13:12:00Z</dcterms:modified>
</cp:coreProperties>
</file>